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632" w:rsidRDefault="00C52632" w:rsidP="00C52632">
      <w:pPr>
        <w:rPr>
          <w:rFonts w:ascii="Verdana" w:eastAsiaTheme="minorEastAsia" w:hAnsi="Verdana"/>
          <w:b/>
          <w:color w:val="000000"/>
          <w:sz w:val="28"/>
          <w:szCs w:val="28"/>
          <w:lang w:eastAsia="fr-FR"/>
        </w:rPr>
      </w:pPr>
      <w:r>
        <w:rPr>
          <w:rFonts w:ascii="Verdana" w:eastAsiaTheme="minorEastAsia" w:hAnsi="Verdana"/>
          <w:b/>
          <w:color w:val="000000"/>
          <w:sz w:val="28"/>
          <w:szCs w:val="28"/>
          <w:lang w:eastAsia="fr-FR"/>
        </w:rPr>
        <w:t>Liste des ouvrages à présenter en animation pédagogique</w:t>
      </w:r>
    </w:p>
    <w:p w:rsidR="00C52632" w:rsidRDefault="00C52632" w:rsidP="00C52632">
      <w:pPr>
        <w:rPr>
          <w:rFonts w:ascii="Verdana" w:eastAsiaTheme="minorEastAsia" w:hAnsi="Verdana"/>
          <w:b/>
          <w:color w:val="000000"/>
          <w:sz w:val="28"/>
          <w:szCs w:val="28"/>
          <w:lang w:eastAsia="fr-FR"/>
        </w:rPr>
      </w:pPr>
    </w:p>
    <w:p w:rsidR="00C52632" w:rsidRPr="004821B3" w:rsidRDefault="00C52632" w:rsidP="00C52632">
      <w:pPr>
        <w:rPr>
          <w:rFonts w:eastAsiaTheme="minorEastAsia"/>
          <w:lang w:eastAsia="fr-FR"/>
        </w:rPr>
      </w:pPr>
      <w:bookmarkStart w:id="0" w:name="_GoBack"/>
      <w:bookmarkEnd w:id="0"/>
      <w:r w:rsidRPr="00E56DF5">
        <w:rPr>
          <w:rFonts w:ascii="Verdana" w:eastAsiaTheme="minorEastAsia" w:hAnsi="Verdana"/>
          <w:b/>
          <w:color w:val="000000"/>
          <w:sz w:val="28"/>
          <w:szCs w:val="28"/>
          <w:lang w:eastAsia="fr-FR"/>
        </w:rPr>
        <w:t>La pire des princesses</w:t>
      </w:r>
      <w:r>
        <w:rPr>
          <w:rFonts w:ascii="Verdana" w:eastAsiaTheme="minorEastAsia" w:hAnsi="Verdana"/>
          <w:b/>
          <w:color w:val="000000"/>
          <w:sz w:val="28"/>
          <w:szCs w:val="28"/>
          <w:lang w:eastAsia="fr-FR"/>
        </w:rPr>
        <w:t xml:space="preserve"> </w:t>
      </w:r>
      <w:r w:rsidRPr="000227E9">
        <w:rPr>
          <w:rFonts w:eastAsiaTheme="minorEastAsia"/>
          <w:b/>
          <w:color w:val="1F3864" w:themeColor="accent1" w:themeShade="80"/>
          <w:lang w:eastAsia="fr-FR"/>
        </w:rPr>
        <w:t xml:space="preserve">Kemp, Anna ; </w:t>
      </w:r>
      <w:proofErr w:type="spellStart"/>
      <w:r w:rsidRPr="000227E9">
        <w:rPr>
          <w:rFonts w:eastAsiaTheme="minorEastAsia"/>
          <w:b/>
          <w:color w:val="1F3864" w:themeColor="accent1" w:themeShade="80"/>
          <w:lang w:eastAsia="fr-FR"/>
        </w:rPr>
        <w:t>Ogilvie</w:t>
      </w:r>
      <w:proofErr w:type="spellEnd"/>
      <w:r w:rsidRPr="000227E9">
        <w:rPr>
          <w:rFonts w:eastAsiaTheme="minorEastAsia"/>
          <w:b/>
          <w:color w:val="1F3864" w:themeColor="accent1" w:themeShade="80"/>
          <w:lang w:eastAsia="fr-FR"/>
        </w:rPr>
        <w:t>, Sara</w:t>
      </w:r>
      <w:r>
        <w:rPr>
          <w:rFonts w:eastAsiaTheme="minorEastAsia"/>
          <w:b/>
          <w:color w:val="1F3864" w:themeColor="accent1" w:themeShade="80"/>
          <w:lang w:eastAsia="fr-FR"/>
        </w:rPr>
        <w:t xml:space="preserve"> </w:t>
      </w:r>
      <w:r w:rsidRPr="00BC6DE3">
        <w:rPr>
          <w:rFonts w:eastAsiaTheme="minorEastAsia"/>
          <w:color w:val="70AD47" w:themeColor="accent6"/>
          <w:lang w:eastAsia="fr-FR"/>
        </w:rPr>
        <w:t>Milan jeunesse</w:t>
      </w:r>
    </w:p>
    <w:p w:rsidR="00C52632" w:rsidRDefault="00C52632" w:rsidP="00C52632">
      <w:pPr>
        <w:rPr>
          <w:rFonts w:eastAsiaTheme="minorEastAsia"/>
          <w:color w:val="000000"/>
          <w:sz w:val="24"/>
          <w:szCs w:val="24"/>
          <w:lang w:eastAsia="fr-FR"/>
        </w:rPr>
      </w:pPr>
      <w:r w:rsidRPr="002E5F90">
        <w:rPr>
          <w:rFonts w:eastAsiaTheme="minorEastAsia"/>
          <w:color w:val="000000"/>
          <w:sz w:val="24"/>
          <w:szCs w:val="24"/>
          <w:lang w:eastAsia="fr-FR"/>
        </w:rPr>
        <w:t>La princesse Zélie attend depuis fort longtemps son prince charmant. Mais lorsque celui-ci se présente, il lui propose une vie routinière de femme au foyer. La princesse s'allie alors avec un dragon pour fuir cette perspective monotone...</w:t>
      </w:r>
    </w:p>
    <w:p w:rsidR="00C52632" w:rsidRPr="00873CBD" w:rsidRDefault="00C52632" w:rsidP="00C52632">
      <w:pPr>
        <w:rPr>
          <w:rFonts w:eastAsiaTheme="minorEastAsia"/>
          <w:color w:val="70AD47" w:themeColor="accent6"/>
          <w:lang w:eastAsia="fr-FR"/>
        </w:rPr>
      </w:pPr>
      <w:r w:rsidRPr="008B74E3">
        <w:rPr>
          <w:rFonts w:ascii="Verdana" w:eastAsiaTheme="minorEastAsia" w:hAnsi="Verdana"/>
          <w:b/>
          <w:color w:val="000000"/>
          <w:sz w:val="28"/>
          <w:szCs w:val="28"/>
          <w:lang w:eastAsia="fr-FR"/>
        </w:rPr>
        <w:t xml:space="preserve">A </w:t>
      </w:r>
      <w:proofErr w:type="spellStart"/>
      <w:r w:rsidRPr="008B74E3">
        <w:rPr>
          <w:rFonts w:ascii="Verdana" w:eastAsiaTheme="minorEastAsia" w:hAnsi="Verdana"/>
          <w:b/>
          <w:color w:val="000000"/>
          <w:sz w:val="28"/>
          <w:szCs w:val="28"/>
          <w:lang w:eastAsia="fr-FR"/>
        </w:rPr>
        <w:t>calicochon</w:t>
      </w:r>
      <w:proofErr w:type="spellEnd"/>
      <w:r>
        <w:rPr>
          <w:rFonts w:ascii="Verdana" w:eastAsiaTheme="minorEastAsia" w:hAnsi="Verdana"/>
          <w:b/>
          <w:color w:val="000000"/>
          <w:sz w:val="28"/>
          <w:szCs w:val="28"/>
          <w:lang w:eastAsia="fr-FR"/>
        </w:rPr>
        <w:t xml:space="preserve"> </w:t>
      </w:r>
      <w:proofErr w:type="spellStart"/>
      <w:r w:rsidRPr="000227E9">
        <w:rPr>
          <w:rFonts w:eastAsiaTheme="minorEastAsia"/>
          <w:b/>
          <w:color w:val="1F3864" w:themeColor="accent1" w:themeShade="80"/>
          <w:lang w:eastAsia="fr-FR"/>
        </w:rPr>
        <w:t>Browne</w:t>
      </w:r>
      <w:proofErr w:type="spellEnd"/>
      <w:r w:rsidRPr="000227E9">
        <w:rPr>
          <w:rFonts w:eastAsiaTheme="minorEastAsia"/>
          <w:b/>
          <w:color w:val="1F3864" w:themeColor="accent1" w:themeShade="80"/>
          <w:lang w:eastAsia="fr-FR"/>
        </w:rPr>
        <w:t>, Anthony</w:t>
      </w:r>
      <w:r>
        <w:rPr>
          <w:rFonts w:eastAsiaTheme="minorEastAsia"/>
          <w:b/>
          <w:color w:val="1F3864" w:themeColor="accent1" w:themeShade="80"/>
          <w:lang w:eastAsia="fr-FR"/>
        </w:rPr>
        <w:t xml:space="preserve"> </w:t>
      </w:r>
      <w:r w:rsidRPr="00873CBD">
        <w:rPr>
          <w:rFonts w:eastAsiaTheme="minorEastAsia"/>
          <w:color w:val="70AD47" w:themeColor="accent6"/>
          <w:lang w:eastAsia="fr-FR"/>
        </w:rPr>
        <w:t>Kaléidoscope</w:t>
      </w:r>
    </w:p>
    <w:p w:rsidR="00C52632" w:rsidRDefault="00C52632" w:rsidP="00C52632">
      <w:pPr>
        <w:rPr>
          <w:rFonts w:eastAsiaTheme="minorEastAsia"/>
          <w:b/>
          <w:color w:val="000000"/>
          <w:sz w:val="24"/>
          <w:szCs w:val="24"/>
          <w:lang w:eastAsia="fr-FR"/>
        </w:rPr>
      </w:pPr>
      <w:r w:rsidRPr="00BE2353">
        <w:rPr>
          <w:rFonts w:eastAsiaTheme="minorEastAsia"/>
          <w:color w:val="000000"/>
          <w:sz w:val="24"/>
          <w:szCs w:val="24"/>
          <w:lang w:eastAsia="fr-FR"/>
        </w:rPr>
        <w:t xml:space="preserve">Toute l'organisation de la maison repose sur les épaules de madame </w:t>
      </w:r>
      <w:proofErr w:type="spellStart"/>
      <w:r w:rsidRPr="00BE2353">
        <w:rPr>
          <w:rFonts w:eastAsiaTheme="minorEastAsia"/>
          <w:color w:val="000000"/>
          <w:sz w:val="24"/>
          <w:szCs w:val="24"/>
          <w:lang w:eastAsia="fr-FR"/>
        </w:rPr>
        <w:t>Porchon</w:t>
      </w:r>
      <w:proofErr w:type="spellEnd"/>
      <w:r w:rsidRPr="00BE2353">
        <w:rPr>
          <w:rFonts w:eastAsiaTheme="minorEastAsia"/>
          <w:color w:val="000000"/>
          <w:sz w:val="24"/>
          <w:szCs w:val="24"/>
          <w:lang w:eastAsia="fr-FR"/>
        </w:rPr>
        <w:t xml:space="preserve"> : elle fait la cuisine pour monsieur </w:t>
      </w:r>
      <w:proofErr w:type="spellStart"/>
      <w:r w:rsidRPr="00BE2353">
        <w:rPr>
          <w:rFonts w:eastAsiaTheme="minorEastAsia"/>
          <w:color w:val="000000"/>
          <w:sz w:val="24"/>
          <w:szCs w:val="24"/>
          <w:lang w:eastAsia="fr-FR"/>
        </w:rPr>
        <w:t>Porchon</w:t>
      </w:r>
      <w:proofErr w:type="spellEnd"/>
      <w:r w:rsidRPr="00BE2353">
        <w:rPr>
          <w:rFonts w:eastAsiaTheme="minorEastAsia"/>
          <w:color w:val="000000"/>
          <w:sz w:val="24"/>
          <w:szCs w:val="24"/>
          <w:lang w:eastAsia="fr-FR"/>
        </w:rPr>
        <w:t xml:space="preserve"> et leurs deux fils Simon et Patrick, passe l'aspirateur, fait la vaisselle, lave le linge, range, sans que jamais personne ne lui témoigne la moindre reconnaissance. Un jour, cette ingratitude lui devient intolérable. Aussi n'a-t-elle plus qu'une solution</w:t>
      </w:r>
      <w:r w:rsidRPr="00BC6DE3">
        <w:rPr>
          <w:rFonts w:eastAsiaTheme="minorEastAsia"/>
          <w:b/>
          <w:color w:val="000000"/>
          <w:sz w:val="24"/>
          <w:szCs w:val="24"/>
          <w:lang w:eastAsia="fr-FR"/>
        </w:rPr>
        <w:t>.</w:t>
      </w:r>
    </w:p>
    <w:p w:rsidR="00C52632" w:rsidRPr="00BC6DE3" w:rsidRDefault="00C52632" w:rsidP="00C52632">
      <w:pPr>
        <w:rPr>
          <w:rFonts w:eastAsiaTheme="minorEastAsia"/>
          <w:color w:val="70AD47" w:themeColor="accent6"/>
          <w:lang w:eastAsia="fr-FR"/>
        </w:rPr>
      </w:pPr>
      <w:r w:rsidRPr="008B74E3">
        <w:rPr>
          <w:rFonts w:ascii="Verdana" w:eastAsiaTheme="minorEastAsia" w:hAnsi="Verdana"/>
          <w:b/>
          <w:color w:val="000000"/>
          <w:sz w:val="28"/>
          <w:szCs w:val="28"/>
          <w:lang w:eastAsia="fr-FR"/>
        </w:rPr>
        <w:t>A quoi tu joues ?</w:t>
      </w:r>
      <w:r w:rsidRPr="00BE2353">
        <w:rPr>
          <w:rStyle w:val="final-price"/>
        </w:rPr>
        <w:t xml:space="preserve"> </w:t>
      </w:r>
      <w:r w:rsidRPr="000227E9">
        <w:rPr>
          <w:rFonts w:eastAsiaTheme="minorEastAsia"/>
          <w:b/>
          <w:color w:val="1F3864" w:themeColor="accent1" w:themeShade="80"/>
          <w:lang w:eastAsia="fr-FR"/>
        </w:rPr>
        <w:t>Roger, Marie-Sabine</w:t>
      </w:r>
      <w:r>
        <w:rPr>
          <w:rFonts w:eastAsiaTheme="minorEastAsia"/>
          <w:b/>
          <w:color w:val="1F3864" w:themeColor="accent1" w:themeShade="80"/>
          <w:lang w:eastAsia="fr-FR"/>
        </w:rPr>
        <w:t xml:space="preserve"> </w:t>
      </w:r>
      <w:r w:rsidRPr="00BC6DE3">
        <w:rPr>
          <w:rFonts w:eastAsiaTheme="minorEastAsia"/>
          <w:color w:val="70AD47" w:themeColor="accent6"/>
          <w:lang w:eastAsia="fr-FR"/>
        </w:rPr>
        <w:t xml:space="preserve">Ed. Sarbacane ; Amnesty international </w:t>
      </w:r>
    </w:p>
    <w:p w:rsidR="00C52632" w:rsidRDefault="00C52632" w:rsidP="00C52632">
      <w:pPr>
        <w:rPr>
          <w:rFonts w:eastAsiaTheme="minorEastAsia"/>
          <w:color w:val="000000"/>
          <w:sz w:val="24"/>
          <w:szCs w:val="24"/>
          <w:lang w:eastAsia="fr-FR"/>
        </w:rPr>
      </w:pPr>
      <w:r w:rsidRPr="00BE2353">
        <w:rPr>
          <w:rFonts w:eastAsiaTheme="minorEastAsia"/>
          <w:color w:val="000000"/>
          <w:sz w:val="24"/>
          <w:szCs w:val="24"/>
          <w:lang w:eastAsia="fr-FR"/>
        </w:rPr>
        <w:t>Les garçons ne jouent pas à la dînette, ne font pas de la danse, ne sautent pas à la corde et surtout ne pleurent jamais. Les filles ne jouent pas au foot, ne savent pas bricoler, ne peuvent pas piloter d'avion, et bien sûr, ne font pas la guerre. Cet album, une série de photos à l'effet pied de nez radical sous des rabats, démontre avec humour l'absurdité des idées reçues. Prix Sorcières 2010.</w:t>
      </w:r>
    </w:p>
    <w:p w:rsidR="00C52632" w:rsidRDefault="00C52632" w:rsidP="00C52632">
      <w:pPr>
        <w:rPr>
          <w:rFonts w:eastAsiaTheme="minorEastAsia"/>
          <w:color w:val="70AD47" w:themeColor="accent6"/>
          <w:lang w:eastAsia="fr-FR"/>
        </w:rPr>
      </w:pPr>
      <w:r w:rsidRPr="00A55D8F">
        <w:rPr>
          <w:rFonts w:ascii="Verdana" w:eastAsiaTheme="minorEastAsia" w:hAnsi="Verdana"/>
          <w:b/>
          <w:color w:val="000000"/>
          <w:sz w:val="28"/>
          <w:szCs w:val="28"/>
          <w:lang w:eastAsia="fr-FR"/>
        </w:rPr>
        <w:t>Nous, les hommes !</w:t>
      </w:r>
      <w:r>
        <w:rPr>
          <w:rFonts w:ascii="Verdana" w:eastAsiaTheme="minorEastAsia" w:hAnsi="Verdana"/>
          <w:b/>
          <w:color w:val="000000"/>
          <w:sz w:val="28"/>
          <w:szCs w:val="28"/>
          <w:lang w:eastAsia="fr-FR"/>
        </w:rPr>
        <w:t xml:space="preserve"> </w:t>
      </w:r>
      <w:proofErr w:type="spellStart"/>
      <w:r w:rsidRPr="000227E9">
        <w:rPr>
          <w:rFonts w:eastAsiaTheme="minorEastAsia"/>
          <w:b/>
          <w:color w:val="1F3864" w:themeColor="accent1" w:themeShade="80"/>
          <w:lang w:eastAsia="fr-FR"/>
        </w:rPr>
        <w:t>Voltz</w:t>
      </w:r>
      <w:proofErr w:type="spellEnd"/>
      <w:r w:rsidRPr="000227E9">
        <w:rPr>
          <w:rFonts w:eastAsiaTheme="minorEastAsia"/>
          <w:b/>
          <w:color w:val="1F3864" w:themeColor="accent1" w:themeShade="80"/>
          <w:lang w:eastAsia="fr-FR"/>
        </w:rPr>
        <w:t>, Christian</w:t>
      </w:r>
      <w:r>
        <w:rPr>
          <w:rFonts w:eastAsiaTheme="minorEastAsia"/>
          <w:color w:val="000000"/>
          <w:lang w:eastAsia="fr-FR"/>
        </w:rPr>
        <w:t xml:space="preserve"> ; </w:t>
      </w:r>
      <w:r w:rsidRPr="000227E9">
        <w:rPr>
          <w:rFonts w:eastAsiaTheme="minorEastAsia"/>
          <w:b/>
          <w:color w:val="1F3864" w:themeColor="accent1" w:themeShade="80"/>
          <w:lang w:eastAsia="fr-FR"/>
        </w:rPr>
        <w:t>Hess, Jean-Louis</w:t>
      </w:r>
      <w:r>
        <w:rPr>
          <w:rFonts w:eastAsiaTheme="minorEastAsia"/>
          <w:b/>
          <w:color w:val="1F3864" w:themeColor="accent1" w:themeShade="80"/>
          <w:lang w:eastAsia="fr-FR"/>
        </w:rPr>
        <w:t xml:space="preserve"> </w:t>
      </w:r>
      <w:r w:rsidRPr="00873CBD">
        <w:rPr>
          <w:rFonts w:eastAsiaTheme="minorEastAsia"/>
          <w:color w:val="70AD47" w:themeColor="accent6"/>
          <w:lang w:eastAsia="fr-FR"/>
        </w:rPr>
        <w:t>Rouergue</w:t>
      </w:r>
    </w:p>
    <w:p w:rsidR="00C52632" w:rsidRDefault="00C52632" w:rsidP="00C52632">
      <w:pPr>
        <w:rPr>
          <w:rFonts w:eastAsiaTheme="minorEastAsia"/>
          <w:color w:val="000000"/>
          <w:sz w:val="24"/>
          <w:szCs w:val="24"/>
          <w:lang w:eastAsia="fr-FR"/>
        </w:rPr>
      </w:pPr>
      <w:r w:rsidRPr="00BE2353">
        <w:rPr>
          <w:rFonts w:eastAsiaTheme="minorEastAsia"/>
          <w:color w:val="000000"/>
          <w:sz w:val="24"/>
          <w:szCs w:val="24"/>
          <w:lang w:eastAsia="fr-FR"/>
        </w:rPr>
        <w:t>Pour fêter la victoire de son équipe de football, un des joueurs propose à ses co-équipiers d'aller boire un verre. Ses trois amis refusent car des tâches ménagères les attendent à la maison. Un album sur la répartition des rôles entre hommes et femmes.</w:t>
      </w:r>
    </w:p>
    <w:p w:rsidR="00C52632" w:rsidRDefault="00C52632" w:rsidP="00C52632">
      <w:pPr>
        <w:rPr>
          <w:rFonts w:eastAsiaTheme="minorEastAsia"/>
          <w:color w:val="70AD47" w:themeColor="accent6"/>
          <w:lang w:eastAsia="fr-FR"/>
        </w:rPr>
      </w:pPr>
      <w:r w:rsidRPr="00A55D8F">
        <w:rPr>
          <w:rFonts w:ascii="Verdana" w:eastAsiaTheme="minorEastAsia" w:hAnsi="Verdana"/>
          <w:b/>
          <w:color w:val="000000"/>
          <w:sz w:val="28"/>
          <w:szCs w:val="28"/>
          <w:lang w:eastAsia="fr-FR"/>
        </w:rPr>
        <w:t>Petite Miss</w:t>
      </w:r>
      <w:r>
        <w:rPr>
          <w:rFonts w:ascii="Verdana" w:eastAsiaTheme="minorEastAsia" w:hAnsi="Verdana"/>
          <w:b/>
          <w:color w:val="000000"/>
          <w:sz w:val="28"/>
          <w:szCs w:val="28"/>
          <w:lang w:eastAsia="fr-FR"/>
        </w:rPr>
        <w:t xml:space="preserve"> </w:t>
      </w:r>
      <w:r w:rsidRPr="000227E9">
        <w:rPr>
          <w:rFonts w:eastAsiaTheme="minorEastAsia"/>
          <w:b/>
          <w:color w:val="1F3864" w:themeColor="accent1" w:themeShade="80"/>
          <w:lang w:eastAsia="fr-FR"/>
        </w:rPr>
        <w:t>Géraud, Momo</w:t>
      </w:r>
      <w:r>
        <w:rPr>
          <w:rFonts w:eastAsiaTheme="minorEastAsia"/>
          <w:b/>
          <w:color w:val="1F3864" w:themeColor="accent1" w:themeShade="80"/>
          <w:lang w:eastAsia="fr-FR"/>
        </w:rPr>
        <w:t xml:space="preserve"> ; </w:t>
      </w:r>
      <w:proofErr w:type="spellStart"/>
      <w:r w:rsidRPr="00BC6DE3">
        <w:rPr>
          <w:rFonts w:eastAsiaTheme="minorEastAsia"/>
          <w:b/>
          <w:color w:val="1F4E79" w:themeColor="accent5" w:themeShade="80"/>
          <w:lang w:eastAsia="fr-FR"/>
        </w:rPr>
        <w:t>Laude</w:t>
      </w:r>
      <w:proofErr w:type="spellEnd"/>
      <w:r w:rsidRPr="00BC6DE3">
        <w:rPr>
          <w:rFonts w:eastAsiaTheme="minorEastAsia"/>
          <w:b/>
          <w:color w:val="1F4E79" w:themeColor="accent5" w:themeShade="80"/>
          <w:lang w:eastAsia="fr-FR"/>
        </w:rPr>
        <w:t>, Juliette</w:t>
      </w:r>
      <w:r>
        <w:rPr>
          <w:rFonts w:eastAsiaTheme="minorEastAsia"/>
          <w:b/>
          <w:color w:val="1F4E79" w:themeColor="accent5" w:themeShade="80"/>
          <w:lang w:eastAsia="fr-FR"/>
        </w:rPr>
        <w:t xml:space="preserve"> </w:t>
      </w:r>
      <w:r w:rsidRPr="00873CBD">
        <w:rPr>
          <w:rFonts w:eastAsiaTheme="minorEastAsia"/>
          <w:color w:val="70AD47" w:themeColor="accent6"/>
          <w:lang w:eastAsia="fr-FR"/>
        </w:rPr>
        <w:t>Utopique</w:t>
      </w:r>
    </w:p>
    <w:p w:rsidR="00C52632" w:rsidRDefault="00C52632" w:rsidP="00C52632">
      <w:pPr>
        <w:rPr>
          <w:rFonts w:eastAsiaTheme="minorEastAsia"/>
          <w:color w:val="000000"/>
          <w:sz w:val="24"/>
          <w:szCs w:val="24"/>
          <w:lang w:eastAsia="fr-FR"/>
        </w:rPr>
      </w:pPr>
      <w:r w:rsidRPr="005E3D6E">
        <w:rPr>
          <w:rFonts w:eastAsiaTheme="minorEastAsia"/>
          <w:color w:val="000000"/>
          <w:sz w:val="24"/>
          <w:szCs w:val="24"/>
          <w:lang w:eastAsia="fr-FR"/>
        </w:rPr>
        <w:t>Lola est très coquette et passe beaucoup de temps à prendre soin d'elle devant son miroir. Mais la situation se complique lorsque sa tante décide de l'inscrire au concours de beauté Petite Miss.</w:t>
      </w:r>
    </w:p>
    <w:p w:rsidR="00C52632" w:rsidRPr="00A1543D" w:rsidRDefault="00C52632" w:rsidP="00C52632">
      <w:pPr>
        <w:rPr>
          <w:rFonts w:eastAsiaTheme="minorEastAsia"/>
          <w:sz w:val="24"/>
          <w:szCs w:val="24"/>
          <w:lang w:eastAsia="fr-FR"/>
        </w:rPr>
      </w:pPr>
      <w:r w:rsidRPr="00A1543D">
        <w:rPr>
          <w:rFonts w:ascii="Verdana" w:eastAsiaTheme="minorEastAsia" w:hAnsi="Verdana"/>
          <w:b/>
          <w:color w:val="000000"/>
          <w:sz w:val="28"/>
          <w:szCs w:val="28"/>
          <w:lang w:eastAsia="fr-FR"/>
        </w:rPr>
        <w:t>La révolte des cocottes</w:t>
      </w:r>
      <w:r>
        <w:rPr>
          <w:rFonts w:ascii="Verdana" w:eastAsiaTheme="minorEastAsia" w:hAnsi="Verdana"/>
          <w:b/>
          <w:color w:val="000000"/>
          <w:sz w:val="28"/>
          <w:szCs w:val="28"/>
          <w:lang w:eastAsia="fr-FR"/>
        </w:rPr>
        <w:t xml:space="preserve"> </w:t>
      </w:r>
      <w:r w:rsidRPr="00A1543D">
        <w:rPr>
          <w:rFonts w:eastAsiaTheme="minorEastAsia"/>
          <w:sz w:val="24"/>
          <w:szCs w:val="24"/>
          <w:lang w:eastAsia="fr-FR"/>
        </w:rPr>
        <w:t xml:space="preserve">Adèle </w:t>
      </w:r>
      <w:proofErr w:type="spellStart"/>
      <w:r w:rsidRPr="00A1543D">
        <w:rPr>
          <w:rFonts w:eastAsiaTheme="minorEastAsia"/>
          <w:sz w:val="24"/>
          <w:szCs w:val="24"/>
          <w:lang w:eastAsia="fr-FR"/>
        </w:rPr>
        <w:t>Tariel</w:t>
      </w:r>
      <w:proofErr w:type="spellEnd"/>
      <w:r w:rsidRPr="00A1543D">
        <w:rPr>
          <w:rFonts w:eastAsiaTheme="minorEastAsia"/>
          <w:sz w:val="24"/>
          <w:szCs w:val="24"/>
          <w:lang w:eastAsia="fr-FR"/>
        </w:rPr>
        <w:t xml:space="preserve">, Céline </w:t>
      </w:r>
      <w:proofErr w:type="spellStart"/>
      <w:r w:rsidRPr="00A1543D">
        <w:rPr>
          <w:rFonts w:eastAsiaTheme="minorEastAsia"/>
          <w:sz w:val="24"/>
          <w:szCs w:val="24"/>
          <w:lang w:eastAsia="fr-FR"/>
        </w:rPr>
        <w:t>Riffard</w:t>
      </w:r>
      <w:proofErr w:type="spellEnd"/>
    </w:p>
    <w:p w:rsidR="00C52632" w:rsidRDefault="00C52632" w:rsidP="00C52632">
      <w:pPr>
        <w:rPr>
          <w:rFonts w:eastAsiaTheme="minorEastAsia"/>
          <w:color w:val="70AD47" w:themeColor="accent6"/>
          <w:lang w:eastAsia="fr-FR"/>
        </w:rPr>
      </w:pPr>
      <w:r w:rsidRPr="00873CBD">
        <w:rPr>
          <w:rFonts w:eastAsiaTheme="minorEastAsia"/>
          <w:color w:val="70AD47" w:themeColor="accent6"/>
          <w:lang w:eastAsia="fr-FR"/>
        </w:rPr>
        <w:t>Talents hauts</w:t>
      </w:r>
    </w:p>
    <w:p w:rsidR="00C52632" w:rsidRPr="00873CBD" w:rsidRDefault="00C52632" w:rsidP="00C52632">
      <w:pPr>
        <w:rPr>
          <w:rFonts w:eastAsiaTheme="minorEastAsia"/>
          <w:color w:val="70AD47" w:themeColor="accent6"/>
          <w:lang w:eastAsia="fr-FR"/>
        </w:rPr>
      </w:pPr>
      <w:r>
        <w:rPr>
          <w:rStyle w:val="resume-infobull-in"/>
        </w:rPr>
        <w:t xml:space="preserve">Charlotte et les quarante poules de la basse-cour en ont assez d’être les seules à ranger le nid, couver les </w:t>
      </w:r>
      <w:proofErr w:type="spellStart"/>
      <w:r>
        <w:rPr>
          <w:rStyle w:val="resume-infobull-in"/>
        </w:rPr>
        <w:t>oeufs</w:t>
      </w:r>
      <w:proofErr w:type="spellEnd"/>
      <w:r>
        <w:rPr>
          <w:rStyle w:val="resume-infobull-in"/>
        </w:rPr>
        <w:t xml:space="preserve"> et surveiller les poussins, pendant que </w:t>
      </w:r>
      <w:proofErr w:type="spellStart"/>
      <w:r>
        <w:rPr>
          <w:rStyle w:val="resume-infobull-in"/>
        </w:rPr>
        <w:t>Hadoc</w:t>
      </w:r>
      <w:proofErr w:type="spellEnd"/>
      <w:r>
        <w:rPr>
          <w:rStyle w:val="resume-infobull-in"/>
        </w:rPr>
        <w:t xml:space="preserve"> le coq et les poulets se prélassent et paradent la crête en l’air. Les poulettes manifestent, couvrent le cocorico matinal de leurs caquètements et font la grève des ailes. Cela cloue le bec d’</w:t>
      </w:r>
      <w:proofErr w:type="spellStart"/>
      <w:r>
        <w:rPr>
          <w:rStyle w:val="resume-infobull-in"/>
        </w:rPr>
        <w:t>Hadoc</w:t>
      </w:r>
      <w:proofErr w:type="spellEnd"/>
      <w:r>
        <w:rPr>
          <w:rStyle w:val="resume-infobull-in"/>
        </w:rPr>
        <w:t xml:space="preserve"> qui accepte de négocier.</w:t>
      </w:r>
    </w:p>
    <w:p w:rsidR="00C52632" w:rsidRDefault="00C52632" w:rsidP="00C52632">
      <w:pPr>
        <w:rPr>
          <w:rStyle w:val="final-price"/>
        </w:rPr>
      </w:pPr>
      <w:r>
        <w:rPr>
          <w:rFonts w:ascii="Verdana" w:hAnsi="Verdana"/>
          <w:b/>
          <w:bCs/>
          <w:color w:val="000000"/>
          <w:sz w:val="21"/>
          <w:szCs w:val="21"/>
        </w:rPr>
        <w:t xml:space="preserve">La déclaration des droits des garçons </w:t>
      </w:r>
    </w:p>
    <w:p w:rsidR="00C52632" w:rsidRDefault="00C52632" w:rsidP="00C52632">
      <w:pPr>
        <w:rPr>
          <w:rFonts w:ascii="Verdana" w:hAnsi="Verdana"/>
          <w:b/>
          <w:bCs/>
          <w:color w:val="2E74B5" w:themeColor="accent5" w:themeShade="BF"/>
          <w:sz w:val="18"/>
          <w:szCs w:val="18"/>
        </w:rPr>
      </w:pPr>
      <w:r w:rsidRPr="00A1543D">
        <w:rPr>
          <w:rFonts w:ascii="Verdana" w:hAnsi="Verdana"/>
          <w:b/>
          <w:bCs/>
          <w:color w:val="2E74B5" w:themeColor="accent5" w:themeShade="BF"/>
          <w:sz w:val="18"/>
          <w:szCs w:val="18"/>
        </w:rPr>
        <w:t>Elisabeth Brami, Estelle Billon-</w:t>
      </w:r>
      <w:proofErr w:type="spellStart"/>
      <w:r w:rsidRPr="00A1543D">
        <w:rPr>
          <w:rFonts w:ascii="Verdana" w:hAnsi="Verdana"/>
          <w:b/>
          <w:bCs/>
          <w:color w:val="2E74B5" w:themeColor="accent5" w:themeShade="BF"/>
          <w:sz w:val="18"/>
          <w:szCs w:val="18"/>
        </w:rPr>
        <w:t>Spagnol</w:t>
      </w:r>
      <w:proofErr w:type="spellEnd"/>
    </w:p>
    <w:p w:rsidR="00C52632" w:rsidRPr="00A1543D" w:rsidRDefault="00C52632" w:rsidP="00C52632">
      <w:pPr>
        <w:rPr>
          <w:rFonts w:ascii="Verdana" w:hAnsi="Verdana"/>
          <w:bCs/>
          <w:color w:val="2E74B5" w:themeColor="accent5" w:themeShade="BF"/>
          <w:sz w:val="18"/>
          <w:szCs w:val="18"/>
        </w:rPr>
      </w:pPr>
      <w:r w:rsidRPr="00A1543D">
        <w:rPr>
          <w:rFonts w:ascii="Verdana" w:hAnsi="Verdana"/>
          <w:bCs/>
          <w:color w:val="2E74B5" w:themeColor="accent5" w:themeShade="BF"/>
          <w:sz w:val="18"/>
          <w:szCs w:val="18"/>
        </w:rPr>
        <w:lastRenderedPageBreak/>
        <w:t>Talents Hauts (Editions)</w:t>
      </w:r>
    </w:p>
    <w:p w:rsidR="00C52632" w:rsidRPr="00A1543D" w:rsidRDefault="00C52632" w:rsidP="00C52632">
      <w:pPr>
        <w:rPr>
          <w:rFonts w:ascii="Verdana" w:hAnsi="Verdana"/>
          <w:bCs/>
          <w:sz w:val="18"/>
          <w:szCs w:val="18"/>
        </w:rPr>
      </w:pPr>
      <w:r w:rsidRPr="00A1543D">
        <w:rPr>
          <w:rFonts w:ascii="Verdana" w:hAnsi="Verdana"/>
          <w:b/>
          <w:bCs/>
          <w:color w:val="2E74B5" w:themeColor="accent5" w:themeShade="BF"/>
          <w:sz w:val="18"/>
          <w:szCs w:val="18"/>
        </w:rPr>
        <w:t>L</w:t>
      </w:r>
      <w:r w:rsidRPr="00A1543D">
        <w:rPr>
          <w:rFonts w:ascii="Verdana" w:hAnsi="Verdana"/>
          <w:bCs/>
          <w:sz w:val="18"/>
          <w:szCs w:val="18"/>
        </w:rPr>
        <w:t xml:space="preserve">es garçons comme les filles ont le droit de pleurer, de jouer </w:t>
      </w:r>
      <w:proofErr w:type="spellStart"/>
      <w:proofErr w:type="gramStart"/>
      <w:r w:rsidRPr="00A1543D">
        <w:rPr>
          <w:rFonts w:ascii="Verdana" w:hAnsi="Verdana"/>
          <w:bCs/>
          <w:sz w:val="18"/>
          <w:szCs w:val="18"/>
        </w:rPr>
        <w:t>a</w:t>
      </w:r>
      <w:proofErr w:type="spellEnd"/>
      <w:proofErr w:type="gramEnd"/>
      <w:r w:rsidRPr="00A1543D">
        <w:rPr>
          <w:rFonts w:ascii="Verdana" w:hAnsi="Verdana"/>
          <w:bCs/>
          <w:sz w:val="18"/>
          <w:szCs w:val="18"/>
        </w:rPr>
        <w:t xml:space="preserve"> la poupée, de porter du rose, d'être bons en lecture, de ne pas être tous les jours des super-héros, d'aimer qui ils préfèrent : fille ou garçon (ou les deux).</w:t>
      </w:r>
    </w:p>
    <w:p w:rsidR="00C52632" w:rsidRPr="00A1543D" w:rsidRDefault="00C52632" w:rsidP="00C52632">
      <w:pPr>
        <w:rPr>
          <w:rFonts w:ascii="Verdana" w:hAnsi="Verdana"/>
          <w:b/>
          <w:bCs/>
          <w:color w:val="000000"/>
          <w:sz w:val="21"/>
          <w:szCs w:val="21"/>
        </w:rPr>
      </w:pPr>
      <w:r w:rsidRPr="00A1543D">
        <w:rPr>
          <w:rFonts w:ascii="Verdana" w:hAnsi="Verdana"/>
          <w:b/>
          <w:bCs/>
          <w:color w:val="000000"/>
          <w:sz w:val="21"/>
          <w:szCs w:val="21"/>
        </w:rPr>
        <w:t>Le zizi des mots</w:t>
      </w:r>
      <w:r>
        <w:rPr>
          <w:rFonts w:ascii="Verdana" w:hAnsi="Verdana"/>
          <w:b/>
          <w:bCs/>
          <w:color w:val="000000"/>
          <w:sz w:val="21"/>
          <w:szCs w:val="21"/>
        </w:rPr>
        <w:t xml:space="preserve"> </w:t>
      </w:r>
    </w:p>
    <w:p w:rsidR="00C52632" w:rsidRDefault="00C52632" w:rsidP="00C52632">
      <w:pPr>
        <w:rPr>
          <w:rFonts w:ascii="Verdana" w:hAnsi="Verdana"/>
          <w:b/>
          <w:bCs/>
          <w:color w:val="2E74B5" w:themeColor="accent5" w:themeShade="BF"/>
          <w:sz w:val="18"/>
          <w:szCs w:val="18"/>
        </w:rPr>
      </w:pPr>
      <w:r w:rsidRPr="00A1543D">
        <w:rPr>
          <w:rFonts w:ascii="Verdana" w:hAnsi="Verdana"/>
          <w:b/>
          <w:bCs/>
          <w:color w:val="2E74B5" w:themeColor="accent5" w:themeShade="BF"/>
          <w:sz w:val="18"/>
          <w:szCs w:val="18"/>
        </w:rPr>
        <w:t>Elisabeth Brami, Fred L</w:t>
      </w:r>
    </w:p>
    <w:p w:rsidR="00C52632" w:rsidRDefault="00C52632" w:rsidP="00C52632">
      <w:pPr>
        <w:rPr>
          <w:rFonts w:ascii="Verdana" w:hAnsi="Verdana"/>
          <w:b/>
          <w:bCs/>
          <w:color w:val="2E74B5" w:themeColor="accent5" w:themeShade="BF"/>
          <w:sz w:val="18"/>
          <w:szCs w:val="18"/>
        </w:rPr>
      </w:pPr>
      <w:r>
        <w:t>Un album dénonçant le sexisme langagier quotidien : l'auteure a remarqué par exemple que certains noms masculins désignant des personnes donnaient au féminin des noms d'objets.</w:t>
      </w:r>
    </w:p>
    <w:p w:rsidR="0089788E" w:rsidRDefault="0089788E"/>
    <w:sectPr w:rsidR="00897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632"/>
    <w:rsid w:val="0089788E"/>
    <w:rsid w:val="00C526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42F2"/>
  <w15:chartTrackingRefBased/>
  <w15:docId w15:val="{96360E3A-7988-4534-9ECD-9DE867F9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6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inal-price">
    <w:name w:val="final-price"/>
    <w:basedOn w:val="Policepardfaut"/>
    <w:rsid w:val="00C52632"/>
  </w:style>
  <w:style w:type="character" w:customStyle="1" w:styleId="resume-infobull-in">
    <w:name w:val="resume-infobull-in"/>
    <w:basedOn w:val="Policepardfaut"/>
    <w:rsid w:val="00C52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2387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anne.mallet3@gmail.com</dc:creator>
  <cp:keywords/>
  <dc:description/>
  <cp:lastModifiedBy>anne.mallet3@gmail.com</cp:lastModifiedBy>
  <cp:revision>1</cp:revision>
  <dcterms:created xsi:type="dcterms:W3CDTF">2019-11-01T18:13:00Z</dcterms:created>
  <dcterms:modified xsi:type="dcterms:W3CDTF">2019-11-01T18:14:00Z</dcterms:modified>
</cp:coreProperties>
</file>