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54" w:rsidRDefault="00077978">
      <w:pPr>
        <w:rPr>
          <w:b/>
          <w:u w:val="single"/>
        </w:rPr>
      </w:pPr>
      <w:r w:rsidRPr="00077978">
        <w:rPr>
          <w:b/>
          <w:u w:val="single"/>
        </w:rPr>
        <w:t>Comment organiser la cour de récréation pour favoriser l’égalité entre les filles et les garçons ?</w:t>
      </w:r>
    </w:p>
    <w:p w:rsidR="00077978" w:rsidRDefault="00077978" w:rsidP="00077978">
      <w:pPr>
        <w:jc w:val="center"/>
      </w:pPr>
      <w:r w:rsidRPr="00077978">
        <w:t>Réflexion du groupe de formation du 12 décembre 2020</w:t>
      </w:r>
    </w:p>
    <w:p w:rsidR="00077978" w:rsidRDefault="00077978" w:rsidP="0007797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69638" cy="2000873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écré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677" cy="20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1773141" cy="19650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écré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223" cy="196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978" w:rsidRDefault="00077978" w:rsidP="00077978">
      <w:pPr>
        <w:jc w:val="center"/>
      </w:pPr>
    </w:p>
    <w:p w:rsidR="00077978" w:rsidRDefault="00077978" w:rsidP="0007797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75451" cy="1673363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écré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484" cy="167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077978" w:rsidRDefault="00077978" w:rsidP="00077978">
      <w:pPr>
        <w:jc w:val="center"/>
      </w:pPr>
    </w:p>
    <w:p w:rsidR="00077978" w:rsidRPr="00077978" w:rsidRDefault="00077978" w:rsidP="00077978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973788" cy="1882951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écré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941" cy="188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978" w:rsidRPr="0007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78"/>
    <w:rsid w:val="00077978"/>
    <w:rsid w:val="00B1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5118"/>
  <w15:chartTrackingRefBased/>
  <w15:docId w15:val="{F00CF24B-12A7-4B2E-B787-834416C5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Mallet</dc:creator>
  <cp:keywords/>
  <dc:description/>
  <cp:lastModifiedBy>Anne Mallet</cp:lastModifiedBy>
  <cp:revision>1</cp:revision>
  <dcterms:created xsi:type="dcterms:W3CDTF">2019-12-17T15:11:00Z</dcterms:created>
  <dcterms:modified xsi:type="dcterms:W3CDTF">2019-12-17T15:14:00Z</dcterms:modified>
</cp:coreProperties>
</file>